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E7D32" w14:textId="2C2C78B0" w:rsidR="00FF4387" w:rsidRPr="00FF4387" w:rsidRDefault="00FF4387" w:rsidP="00FF4387">
      <w:pPr>
        <w:rPr>
          <w:rFonts w:ascii="Times New Roman" w:eastAsia="Times New Roman" w:hAnsi="Times New Roman" w:cs="Times New Roman"/>
        </w:rPr>
      </w:pPr>
      <w:r w:rsidRPr="00FF4387">
        <w:rPr>
          <w:rFonts w:ascii="Times New Roman" w:eastAsia="Times New Roman" w:hAnsi="Times New Roman" w:cs="Times New Roman"/>
          <w:noProof/>
        </w:rPr>
        <w:drawing>
          <wp:anchor distT="0" distB="0" distL="114300" distR="114300" simplePos="0" relativeHeight="251658240" behindDoc="0" locked="0" layoutInCell="1" allowOverlap="1" wp14:anchorId="1F7B96A2" wp14:editId="46D918D6">
            <wp:simplePos x="0" y="0"/>
            <wp:positionH relativeFrom="column">
              <wp:posOffset>3077064</wp:posOffset>
            </wp:positionH>
            <wp:positionV relativeFrom="paragraph">
              <wp:posOffset>439</wp:posOffset>
            </wp:positionV>
            <wp:extent cx="3490595" cy="2320925"/>
            <wp:effectExtent l="0" t="0" r="1905" b="3175"/>
            <wp:wrapThrough wrapText="bothSides">
              <wp:wrapPolygon edited="0">
                <wp:start x="0" y="0"/>
                <wp:lineTo x="0" y="21511"/>
                <wp:lineTo x="21533" y="21511"/>
                <wp:lineTo x="21533" y="0"/>
                <wp:lineTo x="0" y="0"/>
              </wp:wrapPolygon>
            </wp:wrapThrough>
            <wp:docPr id="2" name="Picture 2" descr="Image result for dr. michelle alex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r. michelle alexan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0595"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387">
        <w:t xml:space="preserve"> </w:t>
      </w:r>
      <w:r w:rsidRPr="00FF4387">
        <w:rPr>
          <w:rFonts w:ascii="Times New Roman" w:eastAsia="Times New Roman" w:hAnsi="Times New Roman" w:cs="Times New Roman"/>
        </w:rPr>
        <w:fldChar w:fldCharType="begin"/>
      </w:r>
      <w:r w:rsidRPr="00FF4387">
        <w:rPr>
          <w:rFonts w:ascii="Times New Roman" w:eastAsia="Times New Roman" w:hAnsi="Times New Roman" w:cs="Times New Roman"/>
        </w:rPr>
        <w:instrText xml:space="preserve"> INCLUDEPICTURE "https://encrypted-tbn0.gstatic.com/images?q=tbn:ANd9GcRPqQJkJfkyYUSDCuxXA6SF1IJBTuZZ3QZDQQ&amp;usqp=CAU" \* MERGEFORMATINET </w:instrText>
      </w:r>
      <w:r w:rsidRPr="00FF4387">
        <w:rPr>
          <w:rFonts w:ascii="Times New Roman" w:eastAsia="Times New Roman" w:hAnsi="Times New Roman" w:cs="Times New Roman"/>
        </w:rPr>
        <w:fldChar w:fldCharType="separate"/>
      </w:r>
      <w:r w:rsidRPr="00FF4387">
        <w:rPr>
          <w:rFonts w:ascii="Times New Roman" w:eastAsia="Times New Roman" w:hAnsi="Times New Roman" w:cs="Times New Roman"/>
        </w:rPr>
        <w:fldChar w:fldCharType="end"/>
      </w:r>
    </w:p>
    <w:p w14:paraId="6CECBF33" w14:textId="5525D7C8" w:rsidR="00FF4387" w:rsidRPr="00FF4387" w:rsidRDefault="00FF4387" w:rsidP="00FF4387">
      <w:pPr>
        <w:rPr>
          <w:rFonts w:ascii="Times New Roman" w:eastAsia="Times New Roman" w:hAnsi="Times New Roman" w:cs="Times New Roman"/>
        </w:rPr>
      </w:pPr>
    </w:p>
    <w:p w14:paraId="6935B04D" w14:textId="77777777" w:rsidR="00FF4387" w:rsidRPr="00FF4387" w:rsidRDefault="00FF4387">
      <w:pPr>
        <w:rPr>
          <w:rFonts w:ascii="Times" w:hAnsi="Times"/>
          <w:sz w:val="60"/>
          <w:szCs w:val="60"/>
        </w:rPr>
      </w:pPr>
      <w:r w:rsidRPr="00FF4387">
        <w:rPr>
          <w:rFonts w:ascii="Times" w:hAnsi="Times"/>
          <w:sz w:val="60"/>
          <w:szCs w:val="60"/>
        </w:rPr>
        <w:t>Preparing to Read:</w:t>
      </w:r>
    </w:p>
    <w:p w14:paraId="011FB533" w14:textId="77777777" w:rsidR="00FF4387" w:rsidRDefault="00FF4387">
      <w:pPr>
        <w:rPr>
          <w:rFonts w:ascii="Times" w:hAnsi="Times"/>
          <w:sz w:val="40"/>
          <w:szCs w:val="40"/>
        </w:rPr>
      </w:pPr>
    </w:p>
    <w:p w14:paraId="41B6A72C" w14:textId="191621E9" w:rsidR="00165EEA" w:rsidRPr="00FF4387" w:rsidRDefault="00FF4387">
      <w:pPr>
        <w:rPr>
          <w:rFonts w:ascii="Times" w:hAnsi="Times"/>
          <w:sz w:val="40"/>
          <w:szCs w:val="40"/>
        </w:rPr>
      </w:pPr>
      <w:r w:rsidRPr="00FF4387">
        <w:rPr>
          <w:rFonts w:ascii="Times" w:hAnsi="Times"/>
          <w:sz w:val="40"/>
          <w:szCs w:val="40"/>
        </w:rPr>
        <w:t xml:space="preserve">Dr. Michelle Alexander’s </w:t>
      </w:r>
    </w:p>
    <w:p w14:paraId="4EF0A8D4" w14:textId="387718EE" w:rsidR="00FF4387" w:rsidRDefault="00FF4387">
      <w:pPr>
        <w:rPr>
          <w:rFonts w:ascii="Times" w:hAnsi="Times"/>
          <w:sz w:val="48"/>
          <w:szCs w:val="48"/>
        </w:rPr>
      </w:pPr>
      <w:r>
        <w:rPr>
          <w:rFonts w:ascii="Times" w:hAnsi="Times"/>
          <w:sz w:val="48"/>
          <w:szCs w:val="48"/>
        </w:rPr>
        <w:t>“The New Jim Crow”</w:t>
      </w:r>
    </w:p>
    <w:p w14:paraId="4C042D2A" w14:textId="57458D3B" w:rsidR="00FF4387" w:rsidRPr="00FF4387" w:rsidRDefault="00FF4387">
      <w:pPr>
        <w:rPr>
          <w:rFonts w:ascii="Times" w:hAnsi="Times"/>
        </w:rPr>
      </w:pPr>
    </w:p>
    <w:p w14:paraId="2247FCA2" w14:textId="7C535EBD" w:rsidR="00FF4387" w:rsidRDefault="00FF4387" w:rsidP="00FF4387">
      <w:pPr>
        <w:rPr>
          <w:rFonts w:ascii="Times" w:hAnsi="Times"/>
          <w:i/>
          <w:iCs/>
          <w:sz w:val="26"/>
          <w:szCs w:val="26"/>
        </w:rPr>
      </w:pPr>
      <w:r w:rsidRPr="00FF4387">
        <w:rPr>
          <w:rFonts w:ascii="Times" w:hAnsi="Times"/>
          <w:sz w:val="26"/>
          <w:szCs w:val="26"/>
        </w:rPr>
        <w:t>*</w:t>
      </w:r>
      <w:r>
        <w:rPr>
          <w:rFonts w:ascii="Times" w:hAnsi="Times"/>
          <w:sz w:val="26"/>
          <w:szCs w:val="26"/>
        </w:rPr>
        <w:t xml:space="preserve"> The topic from this article is further explored in Dr. Alexander’s book </w:t>
      </w:r>
      <w:hyperlink r:id="rId6" w:history="1">
        <w:r w:rsidR="00686CF9" w:rsidRPr="00686CF9">
          <w:rPr>
            <w:rStyle w:val="Hyperlink"/>
            <w:rFonts w:ascii="Times" w:hAnsi="Times"/>
            <w:i/>
            <w:iCs/>
            <w:sz w:val="26"/>
            <w:szCs w:val="26"/>
          </w:rPr>
          <w:t>The New Jim Crow: Mass Incarceration in the Age of Colorblindness</w:t>
        </w:r>
      </w:hyperlink>
    </w:p>
    <w:p w14:paraId="256668FB" w14:textId="64D62372" w:rsidR="00686CF9" w:rsidRDefault="00686CF9" w:rsidP="00FF4387">
      <w:pPr>
        <w:rPr>
          <w:rFonts w:ascii="Times" w:hAnsi="Times"/>
          <w:i/>
          <w:iCs/>
          <w:sz w:val="26"/>
          <w:szCs w:val="26"/>
        </w:rPr>
      </w:pPr>
    </w:p>
    <w:p w14:paraId="061ACA73" w14:textId="6BD62901" w:rsidR="00686CF9" w:rsidRDefault="00686CF9" w:rsidP="00FF4387">
      <w:pPr>
        <w:rPr>
          <w:rFonts w:ascii="Times" w:hAnsi="Times"/>
          <w:sz w:val="26"/>
          <w:szCs w:val="26"/>
        </w:rPr>
      </w:pPr>
      <w:r>
        <w:rPr>
          <w:rFonts w:ascii="Times" w:hAnsi="Times"/>
          <w:sz w:val="26"/>
          <w:szCs w:val="26"/>
        </w:rPr>
        <w:t xml:space="preserve">To make the most of your reading of the article, take some time to </w:t>
      </w:r>
      <w:r w:rsidR="00A815BB">
        <w:rPr>
          <w:rFonts w:ascii="Times" w:hAnsi="Times"/>
          <w:sz w:val="26"/>
          <w:szCs w:val="26"/>
        </w:rPr>
        <w:t>prepare.</w:t>
      </w:r>
    </w:p>
    <w:p w14:paraId="11F000EE" w14:textId="3F605DCA" w:rsidR="00A815BB" w:rsidRDefault="00A815BB" w:rsidP="00FF4387">
      <w:pPr>
        <w:rPr>
          <w:rFonts w:ascii="Times" w:hAnsi="Times"/>
          <w:sz w:val="26"/>
          <w:szCs w:val="26"/>
        </w:rPr>
      </w:pPr>
    </w:p>
    <w:p w14:paraId="6EFAD21E" w14:textId="0C5C255B" w:rsidR="00A815BB" w:rsidRDefault="00483E0F" w:rsidP="00FF4387">
      <w:pPr>
        <w:rPr>
          <w:rFonts w:ascii="Times" w:hAnsi="Times"/>
          <w:b/>
          <w:bCs/>
          <w:sz w:val="26"/>
          <w:szCs w:val="26"/>
        </w:rPr>
      </w:pPr>
      <w:r>
        <w:rPr>
          <w:rFonts w:ascii="Times" w:hAnsi="Times"/>
          <w:b/>
          <w:bCs/>
          <w:sz w:val="26"/>
          <w:szCs w:val="26"/>
        </w:rPr>
        <w:t xml:space="preserve">Apply Your </w:t>
      </w:r>
      <w:r w:rsidR="00A815BB" w:rsidRPr="00A815BB">
        <w:rPr>
          <w:rFonts w:ascii="Times" w:hAnsi="Times"/>
          <w:b/>
          <w:bCs/>
          <w:sz w:val="26"/>
          <w:szCs w:val="26"/>
        </w:rPr>
        <w:t xml:space="preserve">Prereading Strategies </w:t>
      </w:r>
    </w:p>
    <w:p w14:paraId="312982F0" w14:textId="58A4FA13" w:rsidR="00A815BB" w:rsidRDefault="00A815BB" w:rsidP="00A815BB">
      <w:pPr>
        <w:pStyle w:val="ListParagraph"/>
        <w:numPr>
          <w:ilvl w:val="0"/>
          <w:numId w:val="4"/>
        </w:numPr>
        <w:rPr>
          <w:rFonts w:ascii="Times" w:hAnsi="Times"/>
          <w:sz w:val="26"/>
          <w:szCs w:val="26"/>
        </w:rPr>
      </w:pPr>
      <w:r>
        <w:rPr>
          <w:rFonts w:ascii="Times" w:hAnsi="Times"/>
          <w:sz w:val="26"/>
          <w:szCs w:val="26"/>
        </w:rPr>
        <w:t xml:space="preserve">Skim the article. Are there tables/figures, footnotes/endnotes, headings or bulleted lists to help you </w:t>
      </w:r>
      <w:r w:rsidR="00335CF3">
        <w:rPr>
          <w:rFonts w:ascii="Times" w:hAnsi="Times"/>
          <w:sz w:val="26"/>
          <w:szCs w:val="26"/>
        </w:rPr>
        <w:t>keep track of Alexander’s argument? Highlight or annotate any text features.</w:t>
      </w:r>
    </w:p>
    <w:p w14:paraId="7E94342D" w14:textId="1A02D612" w:rsidR="00335CF3" w:rsidRDefault="00335CF3" w:rsidP="00A815BB">
      <w:pPr>
        <w:pStyle w:val="ListParagraph"/>
        <w:numPr>
          <w:ilvl w:val="0"/>
          <w:numId w:val="4"/>
        </w:numPr>
        <w:rPr>
          <w:rFonts w:ascii="Times" w:hAnsi="Times"/>
          <w:sz w:val="26"/>
          <w:szCs w:val="26"/>
        </w:rPr>
      </w:pPr>
      <w:r>
        <w:rPr>
          <w:rFonts w:ascii="Times" w:hAnsi="Times"/>
          <w:sz w:val="26"/>
          <w:szCs w:val="26"/>
        </w:rPr>
        <w:t>Read the title. What phrases do you think will be important based on the article’s title? Add these annotations to your copy.</w:t>
      </w:r>
    </w:p>
    <w:p w14:paraId="7DB497BF" w14:textId="32AC91EB" w:rsidR="00335CF3" w:rsidRDefault="00335CF3" w:rsidP="00335CF3">
      <w:pPr>
        <w:pStyle w:val="ListParagraph"/>
        <w:numPr>
          <w:ilvl w:val="0"/>
          <w:numId w:val="4"/>
        </w:numPr>
        <w:rPr>
          <w:rFonts w:ascii="Times" w:hAnsi="Times"/>
          <w:sz w:val="26"/>
          <w:szCs w:val="26"/>
        </w:rPr>
      </w:pPr>
      <w:r>
        <w:rPr>
          <w:rFonts w:ascii="Times" w:hAnsi="Times"/>
          <w:sz w:val="26"/>
          <w:szCs w:val="26"/>
        </w:rPr>
        <w:t>Where was this article published? What can you infer about the author’s purpose for writing this article? What can you infer about the intended audience? Add these annotations to your copy.</w:t>
      </w:r>
    </w:p>
    <w:p w14:paraId="2166A6D6" w14:textId="7AEC5B74" w:rsidR="00335CF3" w:rsidRDefault="00335CF3" w:rsidP="00335CF3">
      <w:pPr>
        <w:pStyle w:val="ListParagraph"/>
        <w:numPr>
          <w:ilvl w:val="0"/>
          <w:numId w:val="4"/>
        </w:numPr>
        <w:rPr>
          <w:rFonts w:ascii="Times" w:hAnsi="Times"/>
          <w:sz w:val="26"/>
          <w:szCs w:val="26"/>
        </w:rPr>
      </w:pPr>
      <w:r>
        <w:rPr>
          <w:rFonts w:ascii="Times" w:hAnsi="Times"/>
          <w:sz w:val="26"/>
          <w:szCs w:val="26"/>
        </w:rPr>
        <w:t xml:space="preserve">What is your purpose for reading this text? Add these annotations to your copy. (Think about it: does your purpose for reading and your position as a reader with make you part of Alexander’s intended audience? How </w:t>
      </w:r>
      <w:r w:rsidR="00483E0F">
        <w:rPr>
          <w:rFonts w:ascii="Times" w:hAnsi="Times"/>
          <w:sz w:val="26"/>
          <w:szCs w:val="26"/>
        </w:rPr>
        <w:t>might your answer impact the way you read this text?)</w:t>
      </w:r>
    </w:p>
    <w:p w14:paraId="587D70BE" w14:textId="2EA2DB83" w:rsidR="00483E0F" w:rsidRDefault="00483E0F" w:rsidP="00483E0F">
      <w:pPr>
        <w:rPr>
          <w:rFonts w:ascii="Times" w:hAnsi="Times"/>
          <w:sz w:val="26"/>
          <w:szCs w:val="26"/>
        </w:rPr>
      </w:pPr>
    </w:p>
    <w:p w14:paraId="38CBFA65" w14:textId="221FBFB9" w:rsidR="00483E0F" w:rsidRDefault="00483E0F" w:rsidP="00483E0F">
      <w:pPr>
        <w:rPr>
          <w:rFonts w:ascii="Times" w:hAnsi="Times"/>
          <w:b/>
          <w:bCs/>
          <w:sz w:val="26"/>
          <w:szCs w:val="26"/>
        </w:rPr>
      </w:pPr>
      <w:r w:rsidRPr="00483E0F">
        <w:rPr>
          <w:rFonts w:ascii="Times" w:hAnsi="Times"/>
          <w:b/>
          <w:bCs/>
          <w:sz w:val="26"/>
          <w:szCs w:val="26"/>
        </w:rPr>
        <w:t>Read the Text</w:t>
      </w:r>
    </w:p>
    <w:p w14:paraId="4AF0AD7C" w14:textId="5FC820C9" w:rsidR="00483E0F" w:rsidRDefault="00483E0F" w:rsidP="00483E0F">
      <w:pPr>
        <w:pStyle w:val="ListParagraph"/>
        <w:numPr>
          <w:ilvl w:val="0"/>
          <w:numId w:val="4"/>
        </w:numPr>
        <w:rPr>
          <w:rFonts w:ascii="Times" w:hAnsi="Times"/>
          <w:sz w:val="26"/>
          <w:szCs w:val="26"/>
        </w:rPr>
      </w:pPr>
      <w:r>
        <w:rPr>
          <w:rFonts w:ascii="Times" w:hAnsi="Times"/>
          <w:sz w:val="26"/>
          <w:szCs w:val="26"/>
        </w:rPr>
        <w:t xml:space="preserve">Use your </w:t>
      </w:r>
      <w:r w:rsidR="00DA5779">
        <w:rPr>
          <w:rFonts w:ascii="Times" w:hAnsi="Times"/>
          <w:sz w:val="26"/>
          <w:szCs w:val="26"/>
        </w:rPr>
        <w:t>S</w:t>
      </w:r>
      <w:r>
        <w:rPr>
          <w:rFonts w:ascii="Times" w:hAnsi="Times"/>
          <w:sz w:val="26"/>
          <w:szCs w:val="26"/>
        </w:rPr>
        <w:t xml:space="preserve">upport </w:t>
      </w:r>
      <w:r w:rsidR="00DA5779">
        <w:rPr>
          <w:rFonts w:ascii="Times" w:hAnsi="Times"/>
          <w:sz w:val="26"/>
          <w:szCs w:val="26"/>
        </w:rPr>
        <w:t>S</w:t>
      </w:r>
      <w:r>
        <w:rPr>
          <w:rFonts w:ascii="Times" w:hAnsi="Times"/>
          <w:sz w:val="26"/>
          <w:szCs w:val="26"/>
        </w:rPr>
        <w:t xml:space="preserve">trategies: </w:t>
      </w:r>
    </w:p>
    <w:p w14:paraId="195E516D" w14:textId="77777777" w:rsidR="00483E0F" w:rsidRDefault="00483E0F" w:rsidP="00483E0F">
      <w:pPr>
        <w:pStyle w:val="ListParagraph"/>
        <w:numPr>
          <w:ilvl w:val="1"/>
          <w:numId w:val="4"/>
        </w:numPr>
        <w:rPr>
          <w:rFonts w:ascii="Times" w:hAnsi="Times"/>
          <w:sz w:val="26"/>
          <w:szCs w:val="26"/>
        </w:rPr>
      </w:pPr>
      <w:r>
        <w:rPr>
          <w:rFonts w:ascii="Times" w:hAnsi="Times"/>
          <w:sz w:val="26"/>
          <w:szCs w:val="26"/>
        </w:rPr>
        <w:t xml:space="preserve">This is a long article. You may find that you struggle to get through it and get it if you try to sit down and read it straight through, so be ready to </w:t>
      </w:r>
      <w:r w:rsidRPr="005B1ABA">
        <w:rPr>
          <w:rFonts w:ascii="Times" w:hAnsi="Times"/>
          <w:i/>
          <w:iCs/>
          <w:sz w:val="26"/>
          <w:szCs w:val="26"/>
        </w:rPr>
        <w:t>break it into chunks</w:t>
      </w:r>
      <w:r>
        <w:rPr>
          <w:rFonts w:ascii="Times" w:hAnsi="Times"/>
          <w:sz w:val="26"/>
          <w:szCs w:val="26"/>
        </w:rPr>
        <w:t xml:space="preserve">. </w:t>
      </w:r>
    </w:p>
    <w:p w14:paraId="5D083F3A" w14:textId="73067E67" w:rsidR="00483E0F" w:rsidRDefault="00483E0F" w:rsidP="00483E0F">
      <w:pPr>
        <w:pStyle w:val="ListParagraph"/>
        <w:numPr>
          <w:ilvl w:val="1"/>
          <w:numId w:val="4"/>
        </w:numPr>
        <w:rPr>
          <w:rFonts w:ascii="Times" w:hAnsi="Times"/>
          <w:sz w:val="26"/>
          <w:szCs w:val="26"/>
        </w:rPr>
      </w:pPr>
      <w:r w:rsidRPr="005B1ABA">
        <w:rPr>
          <w:rFonts w:ascii="Times" w:hAnsi="Times"/>
          <w:i/>
          <w:iCs/>
          <w:sz w:val="26"/>
          <w:szCs w:val="26"/>
        </w:rPr>
        <w:t>Check your understanding after each paragraph</w:t>
      </w:r>
      <w:r w:rsidRPr="00483E0F">
        <w:rPr>
          <w:rFonts w:ascii="Times" w:hAnsi="Times"/>
          <w:sz w:val="26"/>
          <w:szCs w:val="26"/>
        </w:rPr>
        <w:t xml:space="preserve"> and add a summary in the margin at least once per page to document important ideas as you find them in the text.</w:t>
      </w:r>
      <w:r>
        <w:rPr>
          <w:rFonts w:ascii="Times" w:hAnsi="Times"/>
          <w:sz w:val="26"/>
          <w:szCs w:val="26"/>
        </w:rPr>
        <w:t xml:space="preserve"> (Important ideas</w:t>
      </w:r>
      <w:r w:rsidR="005B1ABA">
        <w:rPr>
          <w:rFonts w:ascii="Times" w:hAnsi="Times"/>
          <w:sz w:val="26"/>
          <w:szCs w:val="26"/>
        </w:rPr>
        <w:t>, like thesis statements or topic sentences, present a position/argument and are supported by evidence/explanation</w:t>
      </w:r>
    </w:p>
    <w:p w14:paraId="5B2C3B8A" w14:textId="1B32C505" w:rsidR="00132E39" w:rsidRDefault="00132E39" w:rsidP="00483E0F">
      <w:pPr>
        <w:pStyle w:val="ListParagraph"/>
        <w:numPr>
          <w:ilvl w:val="1"/>
          <w:numId w:val="4"/>
        </w:numPr>
        <w:rPr>
          <w:rFonts w:ascii="Times" w:hAnsi="Times"/>
          <w:sz w:val="26"/>
          <w:szCs w:val="26"/>
        </w:rPr>
      </w:pPr>
      <w:r>
        <w:rPr>
          <w:rFonts w:ascii="Times" w:hAnsi="Times"/>
          <w:i/>
          <w:iCs/>
          <w:sz w:val="26"/>
          <w:szCs w:val="26"/>
        </w:rPr>
        <w:t>Document important concepts</w:t>
      </w:r>
      <w:r>
        <w:rPr>
          <w:rFonts w:ascii="Times" w:hAnsi="Times"/>
          <w:sz w:val="26"/>
          <w:szCs w:val="26"/>
        </w:rPr>
        <w:t xml:space="preserve">. Look for key concepts or ideas. In a textbook, these concepts are often bold-faced words that are followed by an </w:t>
      </w:r>
      <w:r>
        <w:rPr>
          <w:rFonts w:ascii="Times" w:hAnsi="Times"/>
          <w:sz w:val="26"/>
          <w:szCs w:val="26"/>
        </w:rPr>
        <w:lastRenderedPageBreak/>
        <w:t xml:space="preserve">example or definition. Outside of textbooks, readers have to be able to find these concepts on their own. When you find a key concept, </w:t>
      </w:r>
    </w:p>
    <w:p w14:paraId="1FC80AC8" w14:textId="0651EE11" w:rsidR="00132E39" w:rsidRDefault="00132E39" w:rsidP="00132E39">
      <w:pPr>
        <w:pStyle w:val="ListParagraph"/>
        <w:numPr>
          <w:ilvl w:val="0"/>
          <w:numId w:val="4"/>
        </w:numPr>
        <w:rPr>
          <w:rFonts w:ascii="Times" w:hAnsi="Times"/>
          <w:sz w:val="26"/>
          <w:szCs w:val="26"/>
        </w:rPr>
      </w:pPr>
      <w:r>
        <w:rPr>
          <w:rFonts w:ascii="Times" w:hAnsi="Times"/>
          <w:sz w:val="26"/>
          <w:szCs w:val="26"/>
        </w:rPr>
        <w:t>Use Your Global Strategies</w:t>
      </w:r>
    </w:p>
    <w:p w14:paraId="1026B67B" w14:textId="32E16D7A" w:rsidR="00132E39" w:rsidRDefault="00132E39" w:rsidP="00132E39">
      <w:pPr>
        <w:pStyle w:val="ListParagraph"/>
        <w:numPr>
          <w:ilvl w:val="1"/>
          <w:numId w:val="4"/>
        </w:numPr>
        <w:rPr>
          <w:rFonts w:ascii="Times" w:hAnsi="Times"/>
          <w:sz w:val="26"/>
          <w:szCs w:val="26"/>
        </w:rPr>
      </w:pPr>
      <w:r>
        <w:rPr>
          <w:rFonts w:ascii="Times" w:hAnsi="Times"/>
          <w:sz w:val="26"/>
          <w:szCs w:val="26"/>
        </w:rPr>
        <w:t>Alexander highlights the Southern Strategy and the Racial Caste System</w:t>
      </w:r>
      <w:r w:rsidR="00DA5779">
        <w:rPr>
          <w:rFonts w:ascii="Times" w:hAnsi="Times"/>
          <w:sz w:val="26"/>
          <w:szCs w:val="26"/>
        </w:rPr>
        <w:t>. (1) What are these? (2) What text-to-text, text-to-self, or text-to-world connections can you make to help you understand these concepts?</w:t>
      </w:r>
    </w:p>
    <w:p w14:paraId="0D31AF8D" w14:textId="5442A0A5" w:rsidR="00DA5779" w:rsidRDefault="00DA5779" w:rsidP="00DA5779">
      <w:pPr>
        <w:pStyle w:val="ListParagraph"/>
        <w:numPr>
          <w:ilvl w:val="0"/>
          <w:numId w:val="4"/>
        </w:numPr>
        <w:rPr>
          <w:rFonts w:ascii="Times" w:hAnsi="Times"/>
          <w:sz w:val="26"/>
          <w:szCs w:val="26"/>
        </w:rPr>
      </w:pPr>
      <w:r>
        <w:rPr>
          <w:rFonts w:ascii="Times" w:hAnsi="Times"/>
          <w:sz w:val="26"/>
          <w:szCs w:val="26"/>
        </w:rPr>
        <w:t xml:space="preserve">Use Your </w:t>
      </w:r>
      <w:proofErr w:type="gramStart"/>
      <w:r>
        <w:rPr>
          <w:rFonts w:ascii="Times" w:hAnsi="Times"/>
          <w:sz w:val="26"/>
          <w:szCs w:val="26"/>
        </w:rPr>
        <w:t>Problem Solving</w:t>
      </w:r>
      <w:proofErr w:type="gramEnd"/>
      <w:r>
        <w:rPr>
          <w:rFonts w:ascii="Times" w:hAnsi="Times"/>
          <w:sz w:val="26"/>
          <w:szCs w:val="26"/>
        </w:rPr>
        <w:t xml:space="preserve"> Strategies</w:t>
      </w:r>
    </w:p>
    <w:p w14:paraId="43F332C0" w14:textId="77777777" w:rsidR="00DA5779" w:rsidRDefault="00DA5779" w:rsidP="00DA5779">
      <w:pPr>
        <w:pStyle w:val="ListParagraph"/>
        <w:numPr>
          <w:ilvl w:val="1"/>
          <w:numId w:val="4"/>
        </w:numPr>
        <w:rPr>
          <w:rFonts w:ascii="Times" w:hAnsi="Times"/>
          <w:sz w:val="26"/>
          <w:szCs w:val="26"/>
        </w:rPr>
      </w:pPr>
      <w:r w:rsidRPr="005B1ABA">
        <w:rPr>
          <w:rFonts w:ascii="Times" w:hAnsi="Times"/>
          <w:i/>
          <w:iCs/>
          <w:sz w:val="26"/>
          <w:szCs w:val="26"/>
        </w:rPr>
        <w:t>Circle unknown vocabulary words</w:t>
      </w:r>
      <w:r>
        <w:rPr>
          <w:rFonts w:ascii="Times" w:hAnsi="Times"/>
          <w:sz w:val="26"/>
          <w:szCs w:val="26"/>
        </w:rPr>
        <w:t>, then use your vocabulary attack strategies to determine the definition. Don’t forget to add the definition to your annotations!</w:t>
      </w:r>
    </w:p>
    <w:p w14:paraId="1B19B2F5" w14:textId="33DD1688" w:rsidR="00DA5779" w:rsidRDefault="00DA5779" w:rsidP="00DA5779">
      <w:pPr>
        <w:rPr>
          <w:rFonts w:ascii="Times" w:hAnsi="Times"/>
          <w:sz w:val="26"/>
          <w:szCs w:val="26"/>
        </w:rPr>
      </w:pPr>
    </w:p>
    <w:p w14:paraId="43B61F52" w14:textId="3B784B9B" w:rsidR="00DA5779" w:rsidRDefault="00DA5779" w:rsidP="00DA5779">
      <w:pPr>
        <w:rPr>
          <w:rFonts w:ascii="Times" w:hAnsi="Times"/>
          <w:b/>
          <w:bCs/>
          <w:sz w:val="26"/>
          <w:szCs w:val="26"/>
        </w:rPr>
      </w:pPr>
      <w:r>
        <w:rPr>
          <w:rFonts w:ascii="Times" w:hAnsi="Times"/>
          <w:b/>
          <w:bCs/>
          <w:sz w:val="26"/>
          <w:szCs w:val="26"/>
        </w:rPr>
        <w:t>Prepare to Discuss</w:t>
      </w:r>
    </w:p>
    <w:p w14:paraId="10F95A0B" w14:textId="54A292CD" w:rsidR="00DA5779" w:rsidRDefault="00DA5779" w:rsidP="00DA5779">
      <w:pPr>
        <w:pStyle w:val="ListParagraph"/>
        <w:numPr>
          <w:ilvl w:val="0"/>
          <w:numId w:val="4"/>
        </w:numPr>
        <w:rPr>
          <w:rFonts w:ascii="Times" w:hAnsi="Times"/>
          <w:sz w:val="26"/>
          <w:szCs w:val="26"/>
        </w:rPr>
      </w:pPr>
      <w:r>
        <w:rPr>
          <w:rFonts w:ascii="Times" w:hAnsi="Times"/>
          <w:sz w:val="26"/>
          <w:szCs w:val="26"/>
        </w:rPr>
        <w:t>What questions do you have about the text now that you’ve finished reading?</w:t>
      </w:r>
    </w:p>
    <w:p w14:paraId="7BE6AB98" w14:textId="177B7676" w:rsidR="00DA5779" w:rsidRDefault="00DA5779" w:rsidP="00DA5779">
      <w:pPr>
        <w:pStyle w:val="ListParagraph"/>
        <w:numPr>
          <w:ilvl w:val="0"/>
          <w:numId w:val="4"/>
        </w:numPr>
        <w:rPr>
          <w:rFonts w:ascii="Times" w:hAnsi="Times"/>
          <w:sz w:val="26"/>
          <w:szCs w:val="26"/>
        </w:rPr>
      </w:pPr>
      <w:r>
        <w:rPr>
          <w:rFonts w:ascii="Times" w:hAnsi="Times"/>
          <w:sz w:val="26"/>
          <w:szCs w:val="26"/>
        </w:rPr>
        <w:t>What connections do you see between Alexander’s piece and the Crenshaw TED Talk?</w:t>
      </w:r>
    </w:p>
    <w:p w14:paraId="767C42E3" w14:textId="614CF19D" w:rsidR="00DA5779" w:rsidRDefault="00DA5779" w:rsidP="00DA5779">
      <w:pPr>
        <w:pStyle w:val="ListParagraph"/>
        <w:numPr>
          <w:ilvl w:val="0"/>
          <w:numId w:val="4"/>
        </w:numPr>
        <w:rPr>
          <w:rFonts w:ascii="Times" w:hAnsi="Times"/>
          <w:sz w:val="26"/>
          <w:szCs w:val="26"/>
        </w:rPr>
      </w:pPr>
      <w:r>
        <w:rPr>
          <w:rFonts w:ascii="Times" w:hAnsi="Times"/>
          <w:sz w:val="26"/>
          <w:szCs w:val="26"/>
        </w:rPr>
        <w:t>How do Alexander and Crenshaw help us understand the unit themes of “Identity as Multifaceted” and “Racialized Identities”</w:t>
      </w:r>
    </w:p>
    <w:p w14:paraId="5FDE03C0" w14:textId="1FD4AE70" w:rsidR="00DA5779" w:rsidRDefault="00DA5779" w:rsidP="00DA5779">
      <w:pPr>
        <w:pStyle w:val="ListParagraph"/>
        <w:numPr>
          <w:ilvl w:val="1"/>
          <w:numId w:val="4"/>
        </w:numPr>
        <w:rPr>
          <w:rFonts w:ascii="Times" w:hAnsi="Times"/>
          <w:sz w:val="26"/>
          <w:szCs w:val="26"/>
        </w:rPr>
      </w:pPr>
      <w:r>
        <w:rPr>
          <w:rFonts w:ascii="Times" w:hAnsi="Times"/>
          <w:sz w:val="26"/>
          <w:szCs w:val="26"/>
        </w:rPr>
        <w:t>Think about the word “Racialized”—how is it different from “Racial”?</w:t>
      </w:r>
    </w:p>
    <w:p w14:paraId="3D34C93E" w14:textId="7600DEE0" w:rsidR="00917EAE" w:rsidRPr="00DA5779" w:rsidRDefault="00917EAE" w:rsidP="00DA5779">
      <w:pPr>
        <w:pStyle w:val="ListParagraph"/>
        <w:numPr>
          <w:ilvl w:val="1"/>
          <w:numId w:val="4"/>
        </w:numPr>
        <w:rPr>
          <w:rFonts w:ascii="Times" w:hAnsi="Times"/>
          <w:sz w:val="26"/>
          <w:szCs w:val="26"/>
        </w:rPr>
      </w:pPr>
      <w:r>
        <w:rPr>
          <w:rFonts w:ascii="Times" w:hAnsi="Times"/>
          <w:sz w:val="26"/>
          <w:szCs w:val="26"/>
        </w:rPr>
        <w:t xml:space="preserve">How might an identity be “racialized”? </w:t>
      </w:r>
    </w:p>
    <w:sectPr w:rsidR="00917EAE" w:rsidRPr="00DA5779" w:rsidSect="00E70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慭楴慣汬乹瑯晩敩佳獢牥敶獲晏晅敦瑣牁楴瑳捩慐慲敭"/>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23334"/>
    <w:multiLevelType w:val="hybridMultilevel"/>
    <w:tmpl w:val="C87A7EB6"/>
    <w:lvl w:ilvl="0" w:tplc="C602F2F2">
      <w:start w:val="20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95ACC"/>
    <w:multiLevelType w:val="hybridMultilevel"/>
    <w:tmpl w:val="5510D088"/>
    <w:lvl w:ilvl="0" w:tplc="0A84D05E">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E3B74"/>
    <w:multiLevelType w:val="hybridMultilevel"/>
    <w:tmpl w:val="3D788CD0"/>
    <w:lvl w:ilvl="0" w:tplc="9B664832">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60E90"/>
    <w:multiLevelType w:val="hybridMultilevel"/>
    <w:tmpl w:val="B05C3882"/>
    <w:lvl w:ilvl="0" w:tplc="E39EB008">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87"/>
    <w:rsid w:val="00132E39"/>
    <w:rsid w:val="00335CF3"/>
    <w:rsid w:val="00483E0F"/>
    <w:rsid w:val="005B1ABA"/>
    <w:rsid w:val="00686CF9"/>
    <w:rsid w:val="00917EAE"/>
    <w:rsid w:val="00A815BB"/>
    <w:rsid w:val="00DA5779"/>
    <w:rsid w:val="00E70D84"/>
    <w:rsid w:val="00FF1EDB"/>
    <w:rsid w:val="00FF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34A3"/>
  <w14:defaultImageDpi w14:val="32767"/>
  <w15:chartTrackingRefBased/>
  <w15:docId w15:val="{A076DAA6-F7F3-9149-A7E8-FBDDBCB1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387"/>
    <w:pPr>
      <w:ind w:left="720"/>
      <w:contextualSpacing/>
    </w:pPr>
  </w:style>
  <w:style w:type="character" w:styleId="Hyperlink">
    <w:name w:val="Hyperlink"/>
    <w:basedOn w:val="DefaultParagraphFont"/>
    <w:uiPriority w:val="99"/>
    <w:unhideWhenUsed/>
    <w:rsid w:val="00686CF9"/>
    <w:rPr>
      <w:color w:val="0563C1" w:themeColor="hyperlink"/>
      <w:u w:val="single"/>
    </w:rPr>
  </w:style>
  <w:style w:type="character" w:styleId="UnresolvedMention">
    <w:name w:val="Unresolved Mention"/>
    <w:basedOn w:val="DefaultParagraphFont"/>
    <w:uiPriority w:val="99"/>
    <w:rsid w:val="00686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60587">
      <w:bodyDiv w:val="1"/>
      <w:marLeft w:val="0"/>
      <w:marRight w:val="0"/>
      <w:marTop w:val="0"/>
      <w:marBottom w:val="0"/>
      <w:divBdr>
        <w:top w:val="none" w:sz="0" w:space="0" w:color="auto"/>
        <w:left w:val="none" w:sz="0" w:space="0" w:color="auto"/>
        <w:bottom w:val="none" w:sz="0" w:space="0" w:color="auto"/>
        <w:right w:val="none" w:sz="0" w:space="0" w:color="auto"/>
      </w:divBdr>
    </w:div>
    <w:div w:id="21400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jimcrow.com/abou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Emily K</dc:creator>
  <cp:keywords/>
  <dc:description/>
  <cp:lastModifiedBy>Suh, Emily K</cp:lastModifiedBy>
  <cp:revision>2</cp:revision>
  <dcterms:created xsi:type="dcterms:W3CDTF">2021-02-12T17:42:00Z</dcterms:created>
  <dcterms:modified xsi:type="dcterms:W3CDTF">2021-02-12T18:32:00Z</dcterms:modified>
</cp:coreProperties>
</file>